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0.0" w:type="dxa"/>
        <w:jc w:val="left"/>
        <w:tblInd w:w="-142.0" w:type="dxa"/>
        <w:tblLayout w:type="fixed"/>
        <w:tblLook w:val="0000"/>
      </w:tblPr>
      <w:tblGrid>
        <w:gridCol w:w="2683"/>
        <w:gridCol w:w="3970"/>
        <w:gridCol w:w="3827"/>
        <w:gridCol w:w="2835"/>
        <w:gridCol w:w="2126"/>
        <w:gridCol w:w="9"/>
        <w:tblGridChange w:id="0">
          <w:tblGrid>
            <w:gridCol w:w="2683"/>
            <w:gridCol w:w="3970"/>
            <w:gridCol w:w="3827"/>
            <w:gridCol w:w="2835"/>
            <w:gridCol w:w="2126"/>
            <w:gridCol w:w="9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50" w:line="249" w:lineRule="auto"/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SKÚŠKY GOETHEHO INŠTITÚTU V ŠKOLSKOM ROKU 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left="26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Skúškové centrum: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50" w:line="249" w:lineRule="auto"/>
              <w:ind w:left="18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50" w:line="249" w:lineRule="auto"/>
              <w:ind w:left="1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Skúškové centrum Goetheho inštitútu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– KU Inštitútu jazykovej a interkultúrnej komunikácie,  Nitra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50" w:line="249" w:lineRule="auto"/>
              <w:ind w:left="1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26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Miesto konania: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18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 - KU Inštitút jazykovej a interkultúrnej komunikácie, Piaristická 2, 949 01 Nitra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8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0908 144 424,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rtl w:val="0"/>
                </w:rPr>
                <w:t xml:space="preserve">eku.os@eku.sk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rtl w:val="0"/>
                </w:rPr>
                <w:t xml:space="preserve">www.eku.sk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18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26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Skúška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Termíny písomnej časti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Termíny ústnej časti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Uzávierka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855" w:hanging="85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855" w:hanging="85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platné do 31. 12. 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6" w:line="160" w:lineRule="auto"/>
              <w:ind w:left="26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A1: Fit in Deutsch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41" w:lineRule="auto"/>
              <w:ind w:left="2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 deti vo veku od 10 do 16 rokov.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41" w:lineRule="auto"/>
              <w:ind w:left="27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Skúšky sa konajú organizovane na objednávku.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A2: Fit in Deutsch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B1: Jugendliche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27. 11. 2024,19. 6. 2025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2. 12. 2024, 20. 6. 2025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4.11.2024, 26.5.2025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B2: Jugendliche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27. 11. 2024,19. 6. 2025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2. 12. 2024, 20. 6. 2025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      4.11.2024,26.5.2025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A1: Start Deutsch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29. 1. 2025, 19. 6. 2025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31.1. 2025, 20. 6. 2025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8.1.2025, 30.5.2025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6" w:line="1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16.10.2024, 29. 1. 2025, 19. 6. 2025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4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18. 10. 2024, 31.1. 2025, 20. 6. 2025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23.9.2024, 8.1.2025, 30.5.2025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before="9" w:line="2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6. 11. 2024, 22. 1.  2025, 19.  3. 2025, 11. 6. 2025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8. 11. 2024, 24. 1. 2025, 21. 3. 2025, 13. 6. 2025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11.10.2024, 20.12.2024, 28.2.2025, 16.5.2025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(pro Modul: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0 €)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9" w:line="260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6. 11. 2024,11.12. 2024, 22. 1.  2025, 19. 3. 2025,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8. 11. 2024,13. 12. 2024, 24. 1. 2025, 21. 3. 2025,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11.10.2024,18.11.2024, 20.12.2024,</w:t>
            </w:r>
          </w:p>
          <w:p w:rsidR="00000000" w:rsidDel="00000000" w:rsidP="00000000" w:rsidRDefault="00000000" w:rsidRPr="00000000" w14:paraId="0000005D">
            <w:pPr>
              <w:widowControl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28.2.2025, 23.5.2025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(pro Modul: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0 €)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6" w:lineRule="auto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6" w:lineRule="auto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6. 11. 2024, 11.12. 2024, 22. 1.  2025, 19. 3. 2025,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52.00000000000003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8. 11. 2024, 13. 12. 2024, 24. 1. 2025, 21. 3.2025, 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before="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11.10.2024, 18.11.2024, 20.12.2024,</w:t>
            </w:r>
          </w:p>
          <w:p w:rsidR="00000000" w:rsidDel="00000000" w:rsidP="00000000" w:rsidRDefault="00000000" w:rsidRPr="00000000" w14:paraId="00000068">
            <w:pPr>
              <w:widowControl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28.2.2025, 23.5.2025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(pro Modul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5 €)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ind w:left="26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GZ C2: GDS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29. 1. 2025, 11. 6. 2025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before="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31. 1. 2025, 13. 6. 2025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lef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8.1.2025, 16.5.2025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ind w:left="855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(pro Modul: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0 €)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left="708" w:firstLine="0"/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6963410</wp:posOffset>
            </wp:positionH>
            <wp:positionV relativeFrom="paragraph">
              <wp:posOffset>19050</wp:posOffset>
            </wp:positionV>
            <wp:extent cx="2735580" cy="9004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4471" l="-73" r="2228" t="-216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900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5406452</wp:posOffset>
            </wp:positionH>
            <wp:positionV relativeFrom="paragraph">
              <wp:posOffset>106638</wp:posOffset>
            </wp:positionV>
            <wp:extent cx="1556323" cy="817287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323" cy="817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Vysvetlivky: GZ =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Goethe-Zertifikat,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GDS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=  Großes Deutsches Sprachdiplom.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3695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sk-SK" w:val="sk-SK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sid w:val="00A83695"/>
    <w:rPr>
      <w:color w:val="0000ff"/>
      <w:u w:val="single"/>
    </w:rPr>
  </w:style>
  <w:style w:type="paragraph" w:styleId="Nadpis">
    <w:name w:val="Nadpis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gister">
    <w:name w:val="Register"/>
    <w:basedOn w:val="Normal"/>
    <w:qFormat w:val="1"/>
    <w:pPr>
      <w:suppressLineNumbers w:val="1"/>
    </w:pPr>
    <w:rPr>
      <w:rFonts w:cs="Aria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Normlnatabuka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ku.os@eku.sk" TargetMode="External"/><Relationship Id="rId8" Type="http://schemas.openxmlformats.org/officeDocument/2006/relationships/hyperlink" Target="http://www.eku.sk/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69IuWlvaJFREogD2NZARBtogw==">CgMxLjAyCGguZ2pkZ3hzOAByITFQel9nY21IcF9uUThkZDRnMlh3WDAwaVZqVVZvVlpYMA==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2023-11-07T14:49:00Z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